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FBAC4" w14:textId="77777777" w:rsidR="00C641A0" w:rsidRPr="00C641A0" w:rsidRDefault="00C641A0" w:rsidP="00C641A0">
      <w:pPr>
        <w:shd w:val="clear" w:color="auto" w:fill="FFFFFF"/>
        <w:spacing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This GCR notes…</w:t>
      </w:r>
    </w:p>
    <w:p w14:paraId="4C1CA7E6" w14:textId="77777777" w:rsidR="00C641A0" w:rsidRPr="00C641A0" w:rsidRDefault="00C641A0" w:rsidP="00C641A0">
      <w:pPr>
        <w:shd w:val="clear" w:color="auto" w:fill="FFFFFF"/>
        <w:spacing w:before="90"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1. Stephen A. Schwarzman is the co-founder and chairman of global private equity firm ‘The Blackstone Group’.</w:t>
      </w:r>
    </w:p>
    <w:p w14:paraId="02621353" w14:textId="77777777" w:rsidR="00C641A0" w:rsidRPr="00C641A0" w:rsidRDefault="00C641A0" w:rsidP="00C641A0">
      <w:pPr>
        <w:shd w:val="clear" w:color="auto" w:fill="FFFFFF"/>
        <w:spacing w:before="90"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 xml:space="preserve">2. </w:t>
      </w:r>
      <w:bookmarkStart w:id="0" w:name="_GoBack"/>
      <w:r w:rsidRPr="00C641A0">
        <w:rPr>
          <w:rFonts w:ascii="Times New Roman" w:eastAsia="Times New Roman" w:hAnsi="Times New Roman" w:cs="Times New Roman"/>
          <w:color w:val="1C1E21"/>
        </w:rPr>
        <w:t xml:space="preserve">In August 2019, it emerged that two companies owned by Blackstone are ‘significantly responsible’ for deforestation in the Amazon. </w:t>
      </w:r>
      <w:bookmarkEnd w:id="0"/>
      <w:r w:rsidRPr="00C641A0">
        <w:rPr>
          <w:rFonts w:ascii="Times New Roman" w:eastAsia="Times New Roman" w:hAnsi="Times New Roman" w:cs="Times New Roman"/>
          <w:color w:val="1C1E21"/>
        </w:rPr>
        <w:t>(The Intercept)</w:t>
      </w:r>
    </w:p>
    <w:p w14:paraId="078C18CB" w14:textId="77777777" w:rsidR="00C641A0" w:rsidRPr="00C641A0" w:rsidRDefault="00C641A0" w:rsidP="00C641A0">
      <w:pPr>
        <w:shd w:val="clear" w:color="auto" w:fill="FFFFFF"/>
        <w:spacing w:before="90"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3. In a 2019 report, a UN report identified Blackstone as a significant contributor to the global housing crisis, concluding that their business practices violated tenants’ human rights.</w:t>
      </w:r>
    </w:p>
    <w:p w14:paraId="249FDBB9" w14:textId="77777777" w:rsidR="00C641A0" w:rsidRPr="00C641A0" w:rsidRDefault="00C641A0" w:rsidP="00C641A0">
      <w:pPr>
        <w:shd w:val="clear" w:color="auto" w:fill="FFFFFF"/>
        <w:spacing w:before="90"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4. Schwarzman is a donor an</w:t>
      </w:r>
      <w:r w:rsidR="00120262">
        <w:rPr>
          <w:rFonts w:ascii="Times New Roman" w:eastAsia="Times New Roman" w:hAnsi="Times New Roman" w:cs="Times New Roman"/>
          <w:color w:val="1C1E21"/>
        </w:rPr>
        <w:t xml:space="preserve">d former close advisor to Trump at a time when the United States unilaterally withdrew from the </w:t>
      </w:r>
      <w:r w:rsidR="00644F4B">
        <w:rPr>
          <w:rFonts w:ascii="Times New Roman" w:eastAsia="Times New Roman" w:hAnsi="Times New Roman" w:cs="Times New Roman"/>
          <w:color w:val="1C1E21"/>
        </w:rPr>
        <w:t>P</w:t>
      </w:r>
      <w:r w:rsidR="00337655">
        <w:rPr>
          <w:rFonts w:ascii="Times New Roman" w:eastAsia="Times New Roman" w:hAnsi="Times New Roman" w:cs="Times New Roman"/>
          <w:color w:val="1C1E21"/>
        </w:rPr>
        <w:t>aris A</w:t>
      </w:r>
      <w:r w:rsidR="00120262">
        <w:rPr>
          <w:rFonts w:ascii="Times New Roman" w:eastAsia="Times New Roman" w:hAnsi="Times New Roman" w:cs="Times New Roman"/>
          <w:color w:val="1C1E21"/>
        </w:rPr>
        <w:t>greement.</w:t>
      </w:r>
      <w:r w:rsidRPr="00C641A0">
        <w:rPr>
          <w:rFonts w:ascii="Times New Roman" w:eastAsia="Times New Roman" w:hAnsi="Times New Roman" w:cs="Times New Roman"/>
          <w:color w:val="1C1E21"/>
        </w:rPr>
        <w:t xml:space="preserve"> He has also been a key donor at the Koch brothers’ donor summits, which have been responsible for legitimising hard-right ideas and climate denial through donations to academic and cultural institutions.</w:t>
      </w:r>
    </w:p>
    <w:p w14:paraId="23BD069D" w14:textId="77777777" w:rsidR="00C641A0" w:rsidRPr="00C641A0" w:rsidRDefault="00C641A0" w:rsidP="00C641A0">
      <w:pPr>
        <w:shd w:val="clear" w:color="auto" w:fill="FFFFFF"/>
        <w:spacing w:before="90"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5. The University’s faculty boards learned of the donation from the press before being consulted. This announcement happened when students were sitting exams and academics marking finals, meaning the initial open meetings for consultation took place outside of term-time in July.</w:t>
      </w:r>
    </w:p>
    <w:p w14:paraId="25B38B64" w14:textId="77777777" w:rsidR="00C641A0" w:rsidRPr="00C641A0" w:rsidRDefault="00C641A0" w:rsidP="00C641A0">
      <w:pPr>
        <w:shd w:val="clear" w:color="auto" w:fill="FFFFFF"/>
        <w:spacing w:before="90"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6. The donation was referred to the University’s Committee to Review Donations and Research Funding. However, the donation’s negotiations and its review are subject to NDA’s, meaning they are incapable of being examined.</w:t>
      </w:r>
    </w:p>
    <w:p w14:paraId="73F74F0F" w14:textId="77777777" w:rsidR="00C641A0" w:rsidRPr="00C641A0" w:rsidRDefault="00C641A0" w:rsidP="00C641A0">
      <w:pPr>
        <w:shd w:val="clear" w:color="auto" w:fill="FFFFFF"/>
        <w:spacing w:before="90"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7. An open letter requesting transparency on the matter with ~100 signatures from academics, councillors, student and community groups has been circulating since September 17, with no response from the University.</w:t>
      </w:r>
    </w:p>
    <w:p w14:paraId="71A0DED5" w14:textId="77777777" w:rsidR="00C641A0" w:rsidRPr="00C641A0" w:rsidRDefault="00C641A0" w:rsidP="00C641A0">
      <w:pPr>
        <w:shd w:val="clear" w:color="auto" w:fill="FFFFFF"/>
        <w:spacing w:before="90"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This GCR believes…</w:t>
      </w:r>
    </w:p>
    <w:p w14:paraId="439174A9" w14:textId="77777777" w:rsidR="00C641A0" w:rsidRPr="00C641A0" w:rsidRDefault="00C641A0" w:rsidP="00C641A0">
      <w:pPr>
        <w:shd w:val="clear" w:color="auto" w:fill="FFFFFF"/>
        <w:spacing w:before="90"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1. It is through association with universities like MIT, Yale, and now Oxford, that Schwarzman seeks to legitimise socially and ecologically destructive practices.</w:t>
      </w:r>
    </w:p>
    <w:p w14:paraId="3E3544CC" w14:textId="77777777" w:rsidR="00C641A0" w:rsidRPr="00C641A0" w:rsidRDefault="00C641A0" w:rsidP="00C641A0">
      <w:pPr>
        <w:shd w:val="clear" w:color="auto" w:fill="FFFFFF"/>
        <w:spacing w:before="90"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2. As a public institution that claims to value the pursuit of truth, the University should not be willing to disregard Blackstone’s and Schwarzman’s record without clear justification and consultation.</w:t>
      </w:r>
    </w:p>
    <w:p w14:paraId="1C9D11F0" w14:textId="77777777" w:rsidR="00C641A0" w:rsidRPr="00C641A0" w:rsidRDefault="00C641A0" w:rsidP="00C641A0">
      <w:pPr>
        <w:shd w:val="clear" w:color="auto" w:fill="FFFFFF"/>
        <w:spacing w:before="90"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This GCR resolves…</w:t>
      </w:r>
    </w:p>
    <w:p w14:paraId="50C5F722" w14:textId="77777777" w:rsidR="00C641A0" w:rsidRPr="00C641A0" w:rsidRDefault="00C641A0" w:rsidP="00C641A0">
      <w:pPr>
        <w:shd w:val="clear" w:color="auto" w:fill="FFFFFF"/>
        <w:spacing w:before="90"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1. Request that the University release the full details of its vetting process of Schwarzman’s £150m donation so that a public review of said process can take place.</w:t>
      </w:r>
    </w:p>
    <w:p w14:paraId="55A6B01D" w14:textId="77777777" w:rsidR="00C641A0" w:rsidRPr="00C641A0" w:rsidRDefault="00C641A0" w:rsidP="00C641A0">
      <w:pPr>
        <w:shd w:val="clear" w:color="auto" w:fill="FFFFFF"/>
        <w:spacing w:before="90"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2. Request that a transparent ethical framework for donations be demonstrated such that donations may only be accepted when they are consistent with the University’s stated values of sustainability and equality.</w:t>
      </w:r>
    </w:p>
    <w:p w14:paraId="76BF1D6D" w14:textId="77777777" w:rsidR="00C641A0" w:rsidRPr="00C641A0" w:rsidRDefault="00C641A0" w:rsidP="00C641A0">
      <w:pPr>
        <w:shd w:val="clear" w:color="auto" w:fill="FFFFFF"/>
        <w:spacing w:before="90" w:after="90"/>
        <w:rPr>
          <w:rFonts w:ascii="Times New Roman" w:eastAsia="Times New Roman" w:hAnsi="Times New Roman" w:cs="Times New Roman"/>
          <w:color w:val="1C1E21"/>
        </w:rPr>
      </w:pPr>
      <w:r w:rsidRPr="00C641A0">
        <w:rPr>
          <w:rFonts w:ascii="Times New Roman" w:eastAsia="Times New Roman" w:hAnsi="Times New Roman" w:cs="Times New Roman"/>
          <w:color w:val="1C1E21"/>
        </w:rPr>
        <w:t>3. Request that the University release information as to Schwarzman’s ongoing influence on the Centre – i.e. the extent of his involv</w:t>
      </w:r>
      <w:r w:rsidR="0027128F">
        <w:rPr>
          <w:rFonts w:ascii="Times New Roman" w:eastAsia="Times New Roman" w:hAnsi="Times New Roman" w:cs="Times New Roman"/>
          <w:color w:val="1C1E21"/>
        </w:rPr>
        <w:t>ement, access to the Centre, wh</w:t>
      </w:r>
      <w:r w:rsidRPr="00C641A0">
        <w:rPr>
          <w:rFonts w:ascii="Times New Roman" w:eastAsia="Times New Roman" w:hAnsi="Times New Roman" w:cs="Times New Roman"/>
          <w:color w:val="1C1E21"/>
        </w:rPr>
        <w:t>at honours he will receive.</w:t>
      </w:r>
    </w:p>
    <w:p w14:paraId="1CD8D716" w14:textId="77777777" w:rsidR="00C641A0" w:rsidRPr="00C641A0" w:rsidRDefault="00C641A0" w:rsidP="00C641A0">
      <w:pPr>
        <w:rPr>
          <w:rFonts w:ascii="Times New Roman" w:eastAsia="Times New Roman" w:hAnsi="Times New Roman" w:cs="Times New Roman"/>
        </w:rPr>
      </w:pPr>
    </w:p>
    <w:p w14:paraId="45C01D77" w14:textId="77777777" w:rsidR="00AA6060" w:rsidRPr="00C641A0" w:rsidRDefault="00AA6060">
      <w:pPr>
        <w:rPr>
          <w:rFonts w:ascii="Times New Roman" w:hAnsi="Times New Roman" w:cs="Times New Roman"/>
        </w:rPr>
      </w:pPr>
    </w:p>
    <w:sectPr w:rsidR="00AA6060" w:rsidRPr="00C641A0" w:rsidSect="00CD00E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BA417" w14:textId="77777777" w:rsidR="00433851" w:rsidRDefault="00433851" w:rsidP="007334DF">
      <w:r>
        <w:separator/>
      </w:r>
    </w:p>
  </w:endnote>
  <w:endnote w:type="continuationSeparator" w:id="0">
    <w:p w14:paraId="750223E1" w14:textId="77777777" w:rsidR="00433851" w:rsidRDefault="00433851" w:rsidP="0073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72DE6" w14:textId="77777777" w:rsidR="00433851" w:rsidRDefault="00433851" w:rsidP="007334DF">
      <w:r>
        <w:separator/>
      </w:r>
    </w:p>
  </w:footnote>
  <w:footnote w:type="continuationSeparator" w:id="0">
    <w:p w14:paraId="6446ACFE" w14:textId="77777777" w:rsidR="00433851" w:rsidRDefault="00433851" w:rsidP="00733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A0"/>
    <w:rsid w:val="00102C1F"/>
    <w:rsid w:val="00120262"/>
    <w:rsid w:val="0027128F"/>
    <w:rsid w:val="00337655"/>
    <w:rsid w:val="00433851"/>
    <w:rsid w:val="00644F4B"/>
    <w:rsid w:val="007334DF"/>
    <w:rsid w:val="00737C86"/>
    <w:rsid w:val="008A472B"/>
    <w:rsid w:val="00AA6060"/>
    <w:rsid w:val="00C641A0"/>
    <w:rsid w:val="00CD00EC"/>
    <w:rsid w:val="00E97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C78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641A0"/>
    <w:pPr>
      <w:spacing w:before="100" w:beforeAutospacing="1" w:after="100" w:afterAutospacing="1"/>
    </w:pPr>
    <w:rPr>
      <w:rFonts w:ascii="Times New Roman" w:eastAsia="Times New Roman" w:hAnsi="Times New Roman" w:cs="Times New Roman"/>
    </w:rPr>
  </w:style>
  <w:style w:type="paragraph" w:styleId="Kopfzeile">
    <w:name w:val="header"/>
    <w:basedOn w:val="Standard"/>
    <w:link w:val="KopfzeileZchn"/>
    <w:uiPriority w:val="99"/>
    <w:unhideWhenUsed/>
    <w:rsid w:val="007334DF"/>
    <w:pPr>
      <w:tabs>
        <w:tab w:val="center" w:pos="4536"/>
        <w:tab w:val="right" w:pos="9072"/>
      </w:tabs>
    </w:pPr>
  </w:style>
  <w:style w:type="character" w:customStyle="1" w:styleId="KopfzeileZchn">
    <w:name w:val="Kopfzeile Zchn"/>
    <w:basedOn w:val="Absatz-Standardschriftart"/>
    <w:link w:val="Kopfzeile"/>
    <w:uiPriority w:val="99"/>
    <w:rsid w:val="007334DF"/>
  </w:style>
  <w:style w:type="paragraph" w:styleId="Fuzeile">
    <w:name w:val="footer"/>
    <w:basedOn w:val="Standard"/>
    <w:link w:val="FuzeileZchn"/>
    <w:uiPriority w:val="99"/>
    <w:unhideWhenUsed/>
    <w:rsid w:val="007334DF"/>
    <w:pPr>
      <w:tabs>
        <w:tab w:val="center" w:pos="4536"/>
        <w:tab w:val="right" w:pos="9072"/>
      </w:tabs>
    </w:pPr>
  </w:style>
  <w:style w:type="character" w:customStyle="1" w:styleId="FuzeileZchn">
    <w:name w:val="Fußzeile Zchn"/>
    <w:basedOn w:val="Absatz-Standardschriftart"/>
    <w:link w:val="Fuzeile"/>
    <w:uiPriority w:val="99"/>
    <w:rsid w:val="00733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7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2115</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2019-11-29T08:53:00Z</dcterms:created>
  <dcterms:modified xsi:type="dcterms:W3CDTF">2019-11-29T08:53:00Z</dcterms:modified>
</cp:coreProperties>
</file>