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533A" w14:textId="2A263253" w:rsidR="00AA6060" w:rsidRPr="00F26CFF" w:rsidRDefault="00431BBB">
      <w:pPr>
        <w:rPr>
          <w:u w:val="single"/>
        </w:rPr>
      </w:pPr>
      <w:r w:rsidRPr="00F26CFF">
        <w:rPr>
          <w:u w:val="single"/>
        </w:rPr>
        <w:t xml:space="preserve">GCR Motion </w:t>
      </w:r>
      <w:r w:rsidR="00491C3C">
        <w:rPr>
          <w:u w:val="single"/>
        </w:rPr>
        <w:t>Encouraging</w:t>
      </w:r>
      <w:r w:rsidRPr="00F26CFF">
        <w:rPr>
          <w:u w:val="single"/>
        </w:rPr>
        <w:t xml:space="preserve"> </w:t>
      </w:r>
      <w:r w:rsidR="00491C3C">
        <w:rPr>
          <w:u w:val="single"/>
        </w:rPr>
        <w:t>Sustainable Values within</w:t>
      </w:r>
      <w:r w:rsidRPr="00F26CFF">
        <w:rPr>
          <w:u w:val="single"/>
        </w:rPr>
        <w:t xml:space="preserve"> St Antony’s College </w:t>
      </w:r>
    </w:p>
    <w:p w14:paraId="4D63CD2F" w14:textId="77777777" w:rsidR="00431BBB" w:rsidRDefault="00431BBB"/>
    <w:p w14:paraId="08C35A3F" w14:textId="77777777" w:rsidR="00431BBB" w:rsidRDefault="00431BBB">
      <w:r>
        <w:t>The St Antony’</w:t>
      </w:r>
      <w:r w:rsidR="007F25A9">
        <w:t>s GCR notes</w:t>
      </w:r>
      <w:r>
        <w:t xml:space="preserve">: </w:t>
      </w:r>
    </w:p>
    <w:p w14:paraId="4969D204" w14:textId="2B98E8EC" w:rsidR="00431BBB" w:rsidRDefault="00491C3C" w:rsidP="002131ED">
      <w:pPr>
        <w:pStyle w:val="ListParagraph"/>
        <w:numPr>
          <w:ilvl w:val="0"/>
          <w:numId w:val="1"/>
        </w:numPr>
      </w:pPr>
      <w:r>
        <w:t>Mitigating the effects of climate change</w:t>
      </w:r>
      <w:r w:rsidR="00924DC9">
        <w:t xml:space="preserve"> </w:t>
      </w:r>
      <w:r>
        <w:t>has</w:t>
      </w:r>
      <w:r w:rsidR="002131ED">
        <w:t xml:space="preserve"> become </w:t>
      </w:r>
      <w:r>
        <w:t>one of the top prioritie</w:t>
      </w:r>
      <w:r w:rsidR="00B709D7">
        <w:t>s</w:t>
      </w:r>
      <w:r>
        <w:t xml:space="preserve"> of higher education institutions</w:t>
      </w:r>
      <w:r w:rsidR="00B709D7">
        <w:t xml:space="preserve">. As students </w:t>
      </w:r>
      <w:r>
        <w:t>of one of the world’s most elite</w:t>
      </w:r>
      <w:r w:rsidR="00B709D7">
        <w:t xml:space="preserve"> educational institutions, we have </w:t>
      </w:r>
      <w:r>
        <w:t>a</w:t>
      </w:r>
      <w:r w:rsidR="00B709D7">
        <w:t xml:space="preserve"> duty </w:t>
      </w:r>
      <w:r>
        <w:t>to respond to the problems of climate change with our own individual choices, including the food we consume every day;</w:t>
      </w:r>
    </w:p>
    <w:p w14:paraId="2F4AE337" w14:textId="77777777" w:rsidR="00491C3C" w:rsidRDefault="00491C3C" w:rsidP="00491C3C">
      <w:pPr>
        <w:pStyle w:val="ListParagraph"/>
        <w:numPr>
          <w:ilvl w:val="0"/>
          <w:numId w:val="1"/>
        </w:numPr>
      </w:pPr>
      <w:r w:rsidRPr="00491C3C">
        <w:t xml:space="preserve">If </w:t>
      </w:r>
      <w:r>
        <w:t>students</w:t>
      </w:r>
      <w:r w:rsidRPr="00491C3C">
        <w:t xml:space="preserve"> ate less meat it would reduce or eliminate the need for intensive animal farming, which has a high impact on the environment</w:t>
      </w:r>
      <w:r>
        <w:t>;</w:t>
      </w:r>
    </w:p>
    <w:p w14:paraId="4013E7BB" w14:textId="561EF2E8" w:rsidR="00924DC9" w:rsidRDefault="00491C3C" w:rsidP="00491C3C">
      <w:pPr>
        <w:pStyle w:val="ListParagraph"/>
        <w:numPr>
          <w:ilvl w:val="0"/>
          <w:numId w:val="1"/>
        </w:numPr>
      </w:pPr>
      <w:r>
        <w:t xml:space="preserve">A shift to </w:t>
      </w:r>
      <w:r w:rsidRPr="00491C3C">
        <w:t xml:space="preserve">a diet </w:t>
      </w:r>
      <w:r>
        <w:t>that is</w:t>
      </w:r>
      <w:r w:rsidRPr="00491C3C">
        <w:t xml:space="preserve"> less reliant on carbon-intensive animal products could enable individual</w:t>
      </w:r>
      <w:r>
        <w:t>s</w:t>
      </w:r>
      <w:r w:rsidRPr="00491C3C">
        <w:t xml:space="preserve"> to reduce </w:t>
      </w:r>
      <w:r>
        <w:t>their</w:t>
      </w:r>
      <w:r w:rsidRPr="00491C3C">
        <w:t xml:space="preserve"> dietary emissions by</w:t>
      </w:r>
      <w:r>
        <w:t xml:space="preserve"> as much as</w:t>
      </w:r>
      <w:r w:rsidRPr="00491C3C">
        <w:t xml:space="preserve"> 35 percent</w:t>
      </w:r>
      <w:r>
        <w:t>.</w:t>
      </w:r>
      <w:r>
        <w:rPr>
          <w:rStyle w:val="FootnoteReference"/>
        </w:rPr>
        <w:footnoteReference w:id="1"/>
      </w:r>
    </w:p>
    <w:p w14:paraId="316217A0" w14:textId="77777777" w:rsidR="00491C3C" w:rsidRDefault="00491C3C" w:rsidP="00491C3C">
      <w:pPr>
        <w:pStyle w:val="ListParagraph"/>
        <w:ind w:left="770"/>
      </w:pPr>
    </w:p>
    <w:p w14:paraId="56ADD017" w14:textId="77777777" w:rsidR="00924DC9" w:rsidRDefault="00924DC9" w:rsidP="00924DC9">
      <w:r>
        <w:t xml:space="preserve">The St Antony’s GCR resolves: </w:t>
      </w:r>
    </w:p>
    <w:p w14:paraId="6514F66B" w14:textId="66A79A1E" w:rsidR="00924DC9" w:rsidRDefault="00924DC9" w:rsidP="00924DC9">
      <w:pPr>
        <w:pStyle w:val="ListParagraph"/>
        <w:numPr>
          <w:ilvl w:val="0"/>
          <w:numId w:val="2"/>
        </w:numPr>
      </w:pPr>
      <w:r>
        <w:t xml:space="preserve">To </w:t>
      </w:r>
      <w:r w:rsidR="007247CE">
        <w:t xml:space="preserve">create a ‘vegetarian day’ </w:t>
      </w:r>
      <w:r w:rsidR="00A376D1">
        <w:t xml:space="preserve">once a week </w:t>
      </w:r>
      <w:r w:rsidR="0071407B">
        <w:t xml:space="preserve">in the Dining Hall. On this day, no meat will be served </w:t>
      </w:r>
      <w:r w:rsidR="00491C3C">
        <w:t>in</w:t>
      </w:r>
      <w:r w:rsidR="0071407B">
        <w:t xml:space="preserve"> hot foods or the salad bar. The ve</w:t>
      </w:r>
      <w:r w:rsidR="006C0039">
        <w:t>getarian day will also include v</w:t>
      </w:r>
      <w:r w:rsidR="0071407B">
        <w:t xml:space="preserve">egan </w:t>
      </w:r>
      <w:r w:rsidR="006C0039">
        <w:t xml:space="preserve">food </w:t>
      </w:r>
      <w:r w:rsidR="0071407B">
        <w:t xml:space="preserve">options. </w:t>
      </w:r>
      <w:r w:rsidR="00D0470A">
        <w:t xml:space="preserve">The GCR believes that this move will </w:t>
      </w:r>
      <w:r w:rsidR="00B63FC5">
        <w:t>create a more inclusive food space for students with vegetarian and vegan dietary</w:t>
      </w:r>
      <w:r w:rsidR="005C0A6C">
        <w:t xml:space="preserve"> preferences and</w:t>
      </w:r>
      <w:r w:rsidR="00B63FC5">
        <w:t xml:space="preserve"> requirements. Having a ‘vegetarian day’ </w:t>
      </w:r>
      <w:r w:rsidR="00491C3C">
        <w:t xml:space="preserve">will support </w:t>
      </w:r>
      <w:r w:rsidR="00B63FC5">
        <w:t>the GCR</w:t>
      </w:r>
      <w:r w:rsidR="00491C3C">
        <w:t>’s</w:t>
      </w:r>
      <w:r w:rsidR="00B63FC5">
        <w:t xml:space="preserve"> and College’s commitment</w:t>
      </w:r>
      <w:r w:rsidR="00491C3C">
        <w:t>s</w:t>
      </w:r>
      <w:r w:rsidR="00B63FC5">
        <w:t xml:space="preserve"> to going green</w:t>
      </w:r>
      <w:r w:rsidR="00491C3C">
        <w:t>;</w:t>
      </w:r>
    </w:p>
    <w:p w14:paraId="703E4E92" w14:textId="3B2B60EC" w:rsidR="00C2494F" w:rsidRDefault="00C2494F" w:rsidP="00924DC9">
      <w:pPr>
        <w:pStyle w:val="ListParagraph"/>
        <w:numPr>
          <w:ilvl w:val="0"/>
          <w:numId w:val="2"/>
        </w:numPr>
      </w:pPr>
      <w:r>
        <w:t>To reduce the number of meat options served every</w:t>
      </w:r>
      <w:r w:rsidR="000254B2">
        <w:t xml:space="preserve"> </w:t>
      </w:r>
      <w:r>
        <w:t xml:space="preserve">day in the Dining Hall. </w:t>
      </w:r>
      <w:r w:rsidR="00EE125A">
        <w:t>Currently, every meal includes two meat options and a third vegetarian. We pro</w:t>
      </w:r>
      <w:r w:rsidR="000503D1">
        <w:t>pose to move to one meat option</w:t>
      </w:r>
      <w:r w:rsidR="00EE125A">
        <w:t xml:space="preserve"> and two vegetarian</w:t>
      </w:r>
      <w:r w:rsidR="000254B2">
        <w:t xml:space="preserve"> options</w:t>
      </w:r>
      <w:r w:rsidR="00EE125A">
        <w:t xml:space="preserve"> to reduce the amount of meat being prepared. </w:t>
      </w:r>
      <w:r w:rsidR="00A25FDE">
        <w:t xml:space="preserve">We propose that any animal products sourced be checked to ensure that they are being sourced ethically from reliable producers. </w:t>
      </w:r>
    </w:p>
    <w:p w14:paraId="21591FDE" w14:textId="069F2407" w:rsidR="004C0CE2" w:rsidRDefault="00CE722B" w:rsidP="00924DC9">
      <w:pPr>
        <w:pStyle w:val="ListParagraph"/>
        <w:numPr>
          <w:ilvl w:val="0"/>
          <w:numId w:val="2"/>
        </w:numPr>
      </w:pPr>
      <w:r>
        <w:t>To make a ‘meat</w:t>
      </w:r>
      <w:r w:rsidR="005C0A6C">
        <w:t xml:space="preserve">’ option </w:t>
      </w:r>
      <w:r>
        <w:t xml:space="preserve">a special dietary requirement at formal dinners. This means that unless specified otherwise by the </w:t>
      </w:r>
      <w:r w:rsidR="00491C3C">
        <w:t>individuals</w:t>
      </w:r>
      <w:r>
        <w:t xml:space="preserve"> </w:t>
      </w:r>
      <w:r w:rsidR="00491C3C">
        <w:t>dining or booking guest tickets</w:t>
      </w:r>
      <w:r>
        <w:t xml:space="preserve">, all formal meals will be vegetarian. </w:t>
      </w:r>
    </w:p>
    <w:p w14:paraId="73283F9E" w14:textId="04D23FFD" w:rsidR="00C2494F" w:rsidRDefault="00F27416" w:rsidP="00924DC9">
      <w:pPr>
        <w:pStyle w:val="ListParagraph"/>
        <w:numPr>
          <w:ilvl w:val="0"/>
          <w:numId w:val="2"/>
        </w:numPr>
      </w:pPr>
      <w:r>
        <w:t xml:space="preserve">To </w:t>
      </w:r>
      <w:r w:rsidR="002A3950">
        <w:t xml:space="preserve">commit to </w:t>
      </w:r>
      <w:r w:rsidR="00305A67">
        <w:t xml:space="preserve">creating a food compost bin </w:t>
      </w:r>
      <w:r w:rsidR="00491C3C">
        <w:t xml:space="preserve">for college housing </w:t>
      </w:r>
      <w:r w:rsidR="00305A67">
        <w:t xml:space="preserve">in addition to general waste and recyclable waste bins. This will ensure </w:t>
      </w:r>
      <w:r w:rsidR="005C0A6C">
        <w:t>the amount of landfill contributions by members of the College</w:t>
      </w:r>
      <w:r w:rsidR="00305A67">
        <w:t xml:space="preserve"> will reduce </w:t>
      </w:r>
      <w:r w:rsidR="00107BD1">
        <w:t xml:space="preserve">substantially. </w:t>
      </w:r>
    </w:p>
    <w:p w14:paraId="10ED8D94" w14:textId="48784C93" w:rsidR="00970E4E" w:rsidRDefault="00970E4E" w:rsidP="00924DC9">
      <w:pPr>
        <w:pStyle w:val="ListParagraph"/>
        <w:numPr>
          <w:ilvl w:val="0"/>
          <w:numId w:val="2"/>
        </w:numPr>
      </w:pPr>
      <w:r>
        <w:t xml:space="preserve">To commit to reducing disposable waste in campus by gradually preventing the use of disposable glasses and other material that adds to our landfill contributions. </w:t>
      </w:r>
      <w:bookmarkStart w:id="0" w:name="_GoBack"/>
      <w:bookmarkEnd w:id="0"/>
    </w:p>
    <w:p w14:paraId="6A1D8489" w14:textId="77777777" w:rsidR="00812733" w:rsidRDefault="00812733" w:rsidP="00812733">
      <w:pPr>
        <w:pStyle w:val="ListParagraph"/>
      </w:pPr>
    </w:p>
    <w:p w14:paraId="09726A98" w14:textId="77777777" w:rsidR="00107BD1" w:rsidRDefault="00107BD1" w:rsidP="00107BD1">
      <w:r>
        <w:t xml:space="preserve">The St Antony’s GCR believes: </w:t>
      </w:r>
    </w:p>
    <w:p w14:paraId="056FEF23" w14:textId="578218CA" w:rsidR="00107BD1" w:rsidRDefault="00107BD1" w:rsidP="00107BD1">
      <w:pPr>
        <w:pStyle w:val="ListParagraph"/>
        <w:numPr>
          <w:ilvl w:val="0"/>
          <w:numId w:val="3"/>
        </w:numPr>
      </w:pPr>
      <w:r>
        <w:t xml:space="preserve">The </w:t>
      </w:r>
      <w:r w:rsidR="00491C3C">
        <w:t>afore</w:t>
      </w:r>
      <w:r>
        <w:t>mentioned resolutions</w:t>
      </w:r>
      <w:r w:rsidR="00491C3C">
        <w:t>,</w:t>
      </w:r>
      <w:r>
        <w:t xml:space="preserve"> coupled with the College administration’s commitment </w:t>
      </w:r>
      <w:r w:rsidR="00ED5181">
        <w:t>to encouraging green energy</w:t>
      </w:r>
      <w:r w:rsidR="00491C3C">
        <w:t>,</w:t>
      </w:r>
      <w:r w:rsidR="00315D21">
        <w:t xml:space="preserve"> a</w:t>
      </w:r>
      <w:r w:rsidR="00491C3C">
        <w:t>s well as</w:t>
      </w:r>
      <w:r w:rsidR="00315D21">
        <w:t xml:space="preserve"> its landscaping plans to create a greener quad after the construction works</w:t>
      </w:r>
      <w:r w:rsidR="00491C3C">
        <w:t>,</w:t>
      </w:r>
      <w:r w:rsidR="00ED5181">
        <w:t xml:space="preserve"> will </w:t>
      </w:r>
      <w:r w:rsidR="00296650">
        <w:t>result in a mor</w:t>
      </w:r>
      <w:r w:rsidR="00315D21">
        <w:t>e environ</w:t>
      </w:r>
      <w:r w:rsidR="00296650">
        <w:t>mentally sustainable coll</w:t>
      </w:r>
      <w:r w:rsidR="00315D21">
        <w:t>eg</w:t>
      </w:r>
      <w:r w:rsidR="00296650">
        <w:t xml:space="preserve">e campus. </w:t>
      </w:r>
    </w:p>
    <w:p w14:paraId="3235C1BF" w14:textId="77777777" w:rsidR="00924DC9" w:rsidRDefault="00924DC9" w:rsidP="00924DC9">
      <w:pPr>
        <w:pStyle w:val="ListParagraph"/>
        <w:ind w:left="770"/>
      </w:pPr>
    </w:p>
    <w:sectPr w:rsidR="00924DC9" w:rsidSect="00CD00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EADE" w14:textId="77777777" w:rsidR="002D6753" w:rsidRDefault="002D6753" w:rsidP="00491C3C">
      <w:r>
        <w:separator/>
      </w:r>
    </w:p>
  </w:endnote>
  <w:endnote w:type="continuationSeparator" w:id="0">
    <w:p w14:paraId="0318C151" w14:textId="77777777" w:rsidR="002D6753" w:rsidRDefault="002D6753" w:rsidP="0049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9AA7" w14:textId="77777777" w:rsidR="002D6753" w:rsidRDefault="002D6753" w:rsidP="00491C3C">
      <w:r>
        <w:separator/>
      </w:r>
    </w:p>
  </w:footnote>
  <w:footnote w:type="continuationSeparator" w:id="0">
    <w:p w14:paraId="7D1F93BC" w14:textId="77777777" w:rsidR="002D6753" w:rsidRDefault="002D6753" w:rsidP="00491C3C">
      <w:r>
        <w:continuationSeparator/>
      </w:r>
    </w:p>
  </w:footnote>
  <w:footnote w:id="1">
    <w:p w14:paraId="7C59827F" w14:textId="2EFAE8C9" w:rsidR="00491C3C" w:rsidRPr="00491C3C" w:rsidRDefault="00491C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https://www.bbc.co.uk/food/articles/vegan_vs_flexitarian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B6E47"/>
    <w:multiLevelType w:val="hybridMultilevel"/>
    <w:tmpl w:val="EEE8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6101"/>
    <w:multiLevelType w:val="hybridMultilevel"/>
    <w:tmpl w:val="4FE2FD4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A896064"/>
    <w:multiLevelType w:val="hybridMultilevel"/>
    <w:tmpl w:val="F75E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BB"/>
    <w:rsid w:val="000254B2"/>
    <w:rsid w:val="000503D1"/>
    <w:rsid w:val="00102C1F"/>
    <w:rsid w:val="00107BD1"/>
    <w:rsid w:val="002131ED"/>
    <w:rsid w:val="00296650"/>
    <w:rsid w:val="002A3950"/>
    <w:rsid w:val="002D6753"/>
    <w:rsid w:val="00305A67"/>
    <w:rsid w:val="00310C98"/>
    <w:rsid w:val="00315D21"/>
    <w:rsid w:val="00431BBB"/>
    <w:rsid w:val="00491C3C"/>
    <w:rsid w:val="004C0CE2"/>
    <w:rsid w:val="005C0A6C"/>
    <w:rsid w:val="006C0039"/>
    <w:rsid w:val="006E0829"/>
    <w:rsid w:val="0071407B"/>
    <w:rsid w:val="007247CE"/>
    <w:rsid w:val="00737C86"/>
    <w:rsid w:val="007F25A9"/>
    <w:rsid w:val="00812733"/>
    <w:rsid w:val="00822336"/>
    <w:rsid w:val="00831BCC"/>
    <w:rsid w:val="008A472B"/>
    <w:rsid w:val="00924DC9"/>
    <w:rsid w:val="00970E4E"/>
    <w:rsid w:val="00A25FDE"/>
    <w:rsid w:val="00A376D1"/>
    <w:rsid w:val="00AA6060"/>
    <w:rsid w:val="00B63FC5"/>
    <w:rsid w:val="00B709D7"/>
    <w:rsid w:val="00C2494F"/>
    <w:rsid w:val="00CD00EC"/>
    <w:rsid w:val="00CE722B"/>
    <w:rsid w:val="00D0470A"/>
    <w:rsid w:val="00DA754E"/>
    <w:rsid w:val="00DC2248"/>
    <w:rsid w:val="00E977E6"/>
    <w:rsid w:val="00ED1DEE"/>
    <w:rsid w:val="00ED5181"/>
    <w:rsid w:val="00EE125A"/>
    <w:rsid w:val="00F26CFF"/>
    <w:rsid w:val="00F2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8660"/>
  <w15:chartTrackingRefBased/>
  <w15:docId w15:val="{12C90B90-348E-CF40-B042-8AE1A3AB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C3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91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bc.co.uk/food/articles/vegan_vs_flexitar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AF09-AC73-BD4E-8C59-13306BAA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Nainika Dinesh</dc:creator>
  <cp:keywords/>
  <dc:description/>
  <cp:lastModifiedBy>Nainika Dinesh</cp:lastModifiedBy>
  <cp:revision>32</cp:revision>
  <dcterms:created xsi:type="dcterms:W3CDTF">2020-02-04T08:20:00Z</dcterms:created>
  <dcterms:modified xsi:type="dcterms:W3CDTF">2020-02-06T13:21:00Z</dcterms:modified>
</cp:coreProperties>
</file>